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0A92" w14:textId="6D626D28" w:rsidR="00C707EA" w:rsidRPr="00DF14F0" w:rsidRDefault="00606AF8" w:rsidP="00606AF8">
      <w:pPr>
        <w:spacing w:after="0"/>
        <w:rPr>
          <w:color w:val="1F3864" w:themeColor="accent5" w:themeShade="80"/>
          <w:sz w:val="48"/>
          <w:szCs w:val="48"/>
        </w:rPr>
      </w:pPr>
      <w:r w:rsidRPr="00DF14F0">
        <w:rPr>
          <w:color w:val="1F3864" w:themeColor="accent5" w:themeShade="80"/>
          <w:sz w:val="48"/>
          <w:szCs w:val="48"/>
        </w:rPr>
        <w:t>Bijlage 1</w:t>
      </w:r>
      <w:r w:rsidR="00FE0DFE" w:rsidRPr="00DF14F0">
        <w:rPr>
          <w:color w:val="1F3864" w:themeColor="accent5" w:themeShade="80"/>
          <w:sz w:val="48"/>
          <w:szCs w:val="48"/>
        </w:rPr>
        <w:t>0</w:t>
      </w:r>
    </w:p>
    <w:p w14:paraId="27856C77" w14:textId="77777777" w:rsidR="00606AF8" w:rsidRPr="00DF14F0" w:rsidRDefault="00606AF8" w:rsidP="00606AF8">
      <w:pPr>
        <w:spacing w:after="0"/>
        <w:rPr>
          <w:color w:val="1F3864" w:themeColor="accent5" w:themeShade="80"/>
          <w:sz w:val="48"/>
          <w:szCs w:val="48"/>
        </w:rPr>
      </w:pPr>
      <w:r w:rsidRPr="00DF14F0">
        <w:rPr>
          <w:color w:val="1F3864" w:themeColor="accent5" w:themeShade="80"/>
          <w:sz w:val="48"/>
          <w:szCs w:val="48"/>
        </w:rPr>
        <w:t>Uitwerking gunningscriteria</w:t>
      </w:r>
    </w:p>
    <w:p w14:paraId="449EDA83" w14:textId="77777777" w:rsidR="00606AF8" w:rsidRDefault="00606AF8" w:rsidP="00606AF8">
      <w:pPr>
        <w:spacing w:after="0"/>
      </w:pPr>
    </w:p>
    <w:p w14:paraId="1D319FCB" w14:textId="77777777" w:rsidR="00606AF8" w:rsidRDefault="00606AF8" w:rsidP="00606AF8">
      <w:p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 xml:space="preserve">Om het beginsel van gelijke behandeling te waarborgen, wenst VGGM de inschrijvingen op de gunningscriteria anoniem te beoordelen. Daarom dient de inschrijver in de </w:t>
      </w:r>
      <w:r w:rsidRPr="00067683">
        <w:rPr>
          <w:rFonts w:cs="Arial"/>
          <w:color w:val="000000"/>
        </w:rPr>
        <w:t xml:space="preserve">onderstaande </w:t>
      </w:r>
      <w:r>
        <w:rPr>
          <w:rFonts w:cs="Arial"/>
          <w:color w:val="000000"/>
        </w:rPr>
        <w:t>tabel aan te geven in welke bijlage hij</w:t>
      </w:r>
      <w:r w:rsidRPr="0006768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het betreffende gunningscriterium heeft uitgewerkt. </w:t>
      </w:r>
    </w:p>
    <w:p w14:paraId="13CBFE2C" w14:textId="77777777" w:rsidR="00606AF8" w:rsidRDefault="00606AF8" w:rsidP="00606AF8">
      <w:p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 xml:space="preserve">Het document waarin inschrijver zijn inschrijving voor het betreffende gunningscriterium heeft uitgewerkt dient volledig anoniem te zijn en mag derhalve geen verwijzingen bevatten naar de naam van de inschrijver. </w:t>
      </w:r>
    </w:p>
    <w:p w14:paraId="13E2A625" w14:textId="77777777" w:rsidR="00606AF8" w:rsidRDefault="00606AF8" w:rsidP="00606AF8">
      <w:pPr>
        <w:spacing w:line="240" w:lineRule="auto"/>
        <w:rPr>
          <w:rFonts w:cs="Arial"/>
          <w:color w:val="000000"/>
        </w:rPr>
      </w:pPr>
    </w:p>
    <w:p w14:paraId="790C89D8" w14:textId="77777777" w:rsidR="00606AF8" w:rsidRDefault="00606AF8" w:rsidP="00606AF8">
      <w:pPr>
        <w:spacing w:line="240" w:lineRule="auto"/>
        <w:rPr>
          <w:rFonts w:cs="Arial"/>
          <w:color w:val="000000"/>
        </w:rPr>
      </w:pPr>
    </w:p>
    <w:tbl>
      <w:tblPr>
        <w:tblStyle w:val="Tabelraster"/>
        <w:tblW w:w="9605" w:type="dxa"/>
        <w:tblLook w:val="04A0" w:firstRow="1" w:lastRow="0" w:firstColumn="1" w:lastColumn="0" w:noHBand="0" w:noVBand="1"/>
      </w:tblPr>
      <w:tblGrid>
        <w:gridCol w:w="6598"/>
        <w:gridCol w:w="3007"/>
      </w:tblGrid>
      <w:tr w:rsidR="00606AF8" w14:paraId="23FE9BD3" w14:textId="77777777" w:rsidTr="00EF56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7"/>
        </w:trPr>
        <w:tc>
          <w:tcPr>
            <w:tcW w:w="6598" w:type="dxa"/>
          </w:tcPr>
          <w:p w14:paraId="71110A58" w14:textId="77777777" w:rsidR="00606AF8" w:rsidRDefault="00606AF8" w:rsidP="00355252">
            <w:pPr>
              <w:spacing w:line="240" w:lineRule="auto"/>
            </w:pPr>
            <w:r>
              <w:t>Gunningscriterium</w:t>
            </w:r>
          </w:p>
        </w:tc>
        <w:tc>
          <w:tcPr>
            <w:tcW w:w="3007" w:type="dxa"/>
          </w:tcPr>
          <w:p w14:paraId="35C6BAF2" w14:textId="77777777" w:rsidR="00606AF8" w:rsidRDefault="00606AF8" w:rsidP="00355252">
            <w:pPr>
              <w:spacing w:line="240" w:lineRule="auto"/>
            </w:pPr>
            <w:r>
              <w:t>Nummer/naam bijlage</w:t>
            </w:r>
          </w:p>
        </w:tc>
      </w:tr>
      <w:tr w:rsidR="00EF56A3" w14:paraId="7E3D1C81" w14:textId="77777777" w:rsidTr="00EF5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tcW w:w="6598" w:type="dxa"/>
          </w:tcPr>
          <w:p w14:paraId="79ACB32F" w14:textId="61FB042D" w:rsidR="00EF56A3" w:rsidRDefault="00EF56A3" w:rsidP="00EF56A3">
            <w:pPr>
              <w:spacing w:line="240" w:lineRule="auto"/>
            </w:pPr>
            <w:r w:rsidRPr="00356265">
              <w:rPr>
                <w:b/>
              </w:rPr>
              <w:t>Gunningscriteria m.b.t. kwaliteit</w:t>
            </w:r>
          </w:p>
        </w:tc>
        <w:tc>
          <w:tcPr>
            <w:tcW w:w="3007" w:type="dxa"/>
          </w:tcPr>
          <w:p w14:paraId="7163017D" w14:textId="77777777" w:rsidR="00EF56A3" w:rsidRDefault="00EF56A3" w:rsidP="00EF56A3">
            <w:pPr>
              <w:spacing w:line="240" w:lineRule="auto"/>
            </w:pPr>
          </w:p>
        </w:tc>
      </w:tr>
      <w:tr w:rsidR="00EF56A3" w14:paraId="05B5C86D" w14:textId="77777777" w:rsidTr="00EF56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tcW w:w="6598" w:type="dxa"/>
          </w:tcPr>
          <w:p w14:paraId="7067C90E" w14:textId="19D170D0" w:rsidR="00EF56A3" w:rsidRPr="00C538FF" w:rsidRDefault="00EF56A3" w:rsidP="00EF56A3">
            <w:pPr>
              <w:pStyle w:val="Lijstalinea"/>
              <w:numPr>
                <w:ilvl w:val="0"/>
                <w:numId w:val="0"/>
              </w:numPr>
              <w:spacing w:line="240" w:lineRule="auto"/>
            </w:pPr>
            <w:r>
              <w:t xml:space="preserve">1 </w:t>
            </w:r>
            <w:r w:rsidRPr="00646FB5">
              <w:t>Garantieperiode</w:t>
            </w:r>
          </w:p>
        </w:tc>
        <w:tc>
          <w:tcPr>
            <w:tcW w:w="3007" w:type="dxa"/>
          </w:tcPr>
          <w:p w14:paraId="589921E2" w14:textId="77777777" w:rsidR="00EF56A3" w:rsidRDefault="00EF56A3" w:rsidP="00EF56A3">
            <w:pPr>
              <w:spacing w:line="240" w:lineRule="auto"/>
              <w:ind w:left="205" w:hanging="205"/>
            </w:pPr>
          </w:p>
        </w:tc>
      </w:tr>
      <w:tr w:rsidR="00EF56A3" w14:paraId="303A8107" w14:textId="77777777" w:rsidTr="00EF5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tcW w:w="6598" w:type="dxa"/>
          </w:tcPr>
          <w:p w14:paraId="29D6B199" w14:textId="12E1A36C" w:rsidR="00EF56A3" w:rsidRPr="00C538FF" w:rsidRDefault="00EF56A3" w:rsidP="00EF56A3">
            <w:pPr>
              <w:spacing w:line="240" w:lineRule="auto"/>
              <w:ind w:left="487" w:hanging="397"/>
            </w:pPr>
            <w:r>
              <w:t xml:space="preserve">2 </w:t>
            </w:r>
            <w:r w:rsidRPr="00646FB5">
              <w:t>Garantievoorwaarden</w:t>
            </w:r>
          </w:p>
        </w:tc>
        <w:tc>
          <w:tcPr>
            <w:tcW w:w="3007" w:type="dxa"/>
          </w:tcPr>
          <w:p w14:paraId="2C6816AC" w14:textId="77777777" w:rsidR="00EF56A3" w:rsidRDefault="00EF56A3" w:rsidP="00EF56A3">
            <w:pPr>
              <w:spacing w:line="240" w:lineRule="auto"/>
            </w:pPr>
          </w:p>
        </w:tc>
      </w:tr>
      <w:tr w:rsidR="00EF56A3" w14:paraId="6BDDABF0" w14:textId="77777777" w:rsidTr="00EF56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tcW w:w="6598" w:type="dxa"/>
          </w:tcPr>
          <w:p w14:paraId="4F74BA64" w14:textId="75472120" w:rsidR="00EF56A3" w:rsidRPr="00C538FF" w:rsidRDefault="00EF56A3" w:rsidP="00EF56A3">
            <w:pPr>
              <w:spacing w:line="240" w:lineRule="auto"/>
              <w:ind w:left="397" w:hanging="397"/>
            </w:pPr>
            <w:r>
              <w:t xml:space="preserve">3 MVO criteria </w:t>
            </w:r>
          </w:p>
        </w:tc>
        <w:tc>
          <w:tcPr>
            <w:tcW w:w="3007" w:type="dxa"/>
          </w:tcPr>
          <w:p w14:paraId="4C1F67CB" w14:textId="77777777" w:rsidR="00EF56A3" w:rsidRDefault="00EF56A3" w:rsidP="00EF56A3">
            <w:pPr>
              <w:spacing w:line="240" w:lineRule="auto"/>
            </w:pPr>
          </w:p>
        </w:tc>
      </w:tr>
      <w:tr w:rsidR="00EF56A3" w14:paraId="6A9D71F5" w14:textId="77777777" w:rsidTr="00EF5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tcW w:w="6598" w:type="dxa"/>
          </w:tcPr>
          <w:p w14:paraId="321A042F" w14:textId="44CEBFFC" w:rsidR="00EF56A3" w:rsidRDefault="00EF56A3" w:rsidP="00EF56A3">
            <w:pPr>
              <w:spacing w:line="240" w:lineRule="auto"/>
              <w:ind w:left="397" w:hanging="397"/>
            </w:pPr>
            <w:r w:rsidRPr="00356265">
              <w:rPr>
                <w:b/>
              </w:rPr>
              <w:t>Gunningscriteria m.b.t. prijs</w:t>
            </w:r>
          </w:p>
        </w:tc>
        <w:tc>
          <w:tcPr>
            <w:tcW w:w="3007" w:type="dxa"/>
          </w:tcPr>
          <w:p w14:paraId="2B1F4B6E" w14:textId="77777777" w:rsidR="00EF56A3" w:rsidRDefault="00EF56A3" w:rsidP="00EF56A3">
            <w:pPr>
              <w:spacing w:line="240" w:lineRule="auto"/>
            </w:pPr>
          </w:p>
        </w:tc>
      </w:tr>
      <w:tr w:rsidR="00EF56A3" w14:paraId="4ADA9D51" w14:textId="77777777" w:rsidTr="00EF56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2"/>
        </w:trPr>
        <w:tc>
          <w:tcPr>
            <w:tcW w:w="6598" w:type="dxa"/>
          </w:tcPr>
          <w:p w14:paraId="3529AA48" w14:textId="4AA80E06" w:rsidR="00EF56A3" w:rsidRDefault="00EF56A3" w:rsidP="00EF56A3">
            <w:pPr>
              <w:spacing w:line="240" w:lineRule="auto"/>
            </w:pPr>
            <w:r w:rsidRPr="00F919D3">
              <w:t xml:space="preserve">1 </w:t>
            </w:r>
            <w:r>
              <w:t>I</w:t>
            </w:r>
            <w:r w:rsidRPr="00F919D3">
              <w:t>ndicatieve prijs</w:t>
            </w:r>
          </w:p>
        </w:tc>
        <w:tc>
          <w:tcPr>
            <w:tcW w:w="3007" w:type="dxa"/>
          </w:tcPr>
          <w:p w14:paraId="1A7663AD" w14:textId="77777777" w:rsidR="00EF56A3" w:rsidRDefault="00EF56A3" w:rsidP="00EF56A3">
            <w:pPr>
              <w:spacing w:line="240" w:lineRule="auto"/>
            </w:pPr>
          </w:p>
        </w:tc>
      </w:tr>
    </w:tbl>
    <w:p w14:paraId="3FD2127A" w14:textId="77777777" w:rsidR="00606AF8" w:rsidRDefault="00606AF8" w:rsidP="00606AF8">
      <w:pPr>
        <w:spacing w:line="240" w:lineRule="auto"/>
        <w:rPr>
          <w:rFonts w:cs="Arial"/>
          <w:color w:val="000000"/>
        </w:rPr>
      </w:pPr>
    </w:p>
    <w:p w14:paraId="791BBB4B" w14:textId="77777777" w:rsidR="00606AF8" w:rsidRDefault="00606AF8" w:rsidP="00606AF8">
      <w:pPr>
        <w:spacing w:after="0"/>
      </w:pPr>
    </w:p>
    <w:sectPr w:rsidR="00606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3E10" w14:textId="77777777" w:rsidR="00606AF8" w:rsidRDefault="00606AF8" w:rsidP="00606AF8">
      <w:pPr>
        <w:spacing w:after="0" w:line="240" w:lineRule="auto"/>
      </w:pPr>
      <w:r>
        <w:separator/>
      </w:r>
    </w:p>
  </w:endnote>
  <w:endnote w:type="continuationSeparator" w:id="0">
    <w:p w14:paraId="3334663D" w14:textId="77777777" w:rsidR="00606AF8" w:rsidRDefault="00606AF8" w:rsidP="0060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D1872" w14:textId="77777777" w:rsidR="00606AF8" w:rsidRDefault="00606AF8" w:rsidP="00606AF8">
      <w:pPr>
        <w:spacing w:after="0" w:line="240" w:lineRule="auto"/>
      </w:pPr>
      <w:r>
        <w:separator/>
      </w:r>
    </w:p>
  </w:footnote>
  <w:footnote w:type="continuationSeparator" w:id="0">
    <w:p w14:paraId="3E39E95C" w14:textId="77777777" w:rsidR="00606AF8" w:rsidRDefault="00606AF8" w:rsidP="00606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0679"/>
    <w:multiLevelType w:val="multilevel"/>
    <w:tmpl w:val="C98C935E"/>
    <w:numStyleLink w:val="Huisstijl-Opsomming"/>
  </w:abstractNum>
  <w:abstractNum w:abstractNumId="1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63955375">
    <w:abstractNumId w:val="1"/>
  </w:num>
  <w:num w:numId="2" w16cid:durableId="105088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IWRITER"/>
    <w:docVar w:name="DocType" w:val="NO"/>
    <w:docVar w:name="DocumentLanguage" w:val="nl-NL"/>
    <w:docVar w:name="IW_Generated" w:val="True"/>
    <w:docVar w:name="mitStyleTemplates" w:val="VGGM-stijlen voor brieven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081"/>
  </w:docVars>
  <w:rsids>
    <w:rsidRoot w:val="00606AF8"/>
    <w:rsid w:val="002F0CB5"/>
    <w:rsid w:val="00606AF8"/>
    <w:rsid w:val="00B01E06"/>
    <w:rsid w:val="00C707EA"/>
    <w:rsid w:val="00DF14F0"/>
    <w:rsid w:val="00EF56A3"/>
    <w:rsid w:val="00FE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16BF2"/>
  <w15:chartTrackingRefBased/>
  <w15:docId w15:val="{5AA40E4D-56A3-4D98-94ED-63560B27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F0CB5"/>
    <w:rPr>
      <w:rFonts w:ascii="Arial" w:eastAsiaTheme="minorHAnsi" w:hAnsi="Arial"/>
      <w:sz w:val="20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rsid w:val="002F0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F0C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606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6AF8"/>
    <w:rPr>
      <w:rFonts w:ascii="Arial" w:eastAsiaTheme="minorHAnsi" w:hAnsi="Arial"/>
      <w:sz w:val="20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606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6AF8"/>
    <w:rPr>
      <w:rFonts w:ascii="Arial" w:eastAsiaTheme="minorHAnsi" w:hAnsi="Arial"/>
      <w:sz w:val="20"/>
      <w:lang w:eastAsia="en-US"/>
    </w:rPr>
  </w:style>
  <w:style w:type="table" w:styleId="Tabelraster">
    <w:name w:val="Table Grid"/>
    <w:basedOn w:val="Standaardtabel"/>
    <w:rsid w:val="00606AF8"/>
    <w:pPr>
      <w:spacing w:after="0" w:line="250" w:lineRule="atLeast"/>
    </w:pPr>
    <w:rPr>
      <w:rFonts w:ascii="Arial" w:eastAsia="Times New Roman" w:hAnsi="Arial" w:cs="Times New Roman"/>
      <w:sz w:val="18"/>
      <w:szCs w:val="20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Opsomming">
    <w:name w:val="Huisstijl-Opsomming"/>
    <w:basedOn w:val="Geenlijst"/>
    <w:rsid w:val="00606AF8"/>
    <w:pPr>
      <w:numPr>
        <w:numId w:val="1"/>
      </w:numPr>
    </w:pPr>
  </w:style>
  <w:style w:type="paragraph" w:styleId="Lijstopsomteken">
    <w:name w:val="List Bullet"/>
    <w:basedOn w:val="Standaard"/>
    <w:semiHidden/>
    <w:rsid w:val="00606AF8"/>
    <w:pPr>
      <w:numPr>
        <w:numId w:val="2"/>
      </w:numPr>
      <w:tabs>
        <w:tab w:val="left" w:pos="397"/>
      </w:tabs>
      <w:spacing w:after="0" w:line="280" w:lineRule="atLeast"/>
    </w:pPr>
    <w:rPr>
      <w:rFonts w:eastAsia="Times New Roman" w:cs="Times New Roman"/>
      <w:szCs w:val="20"/>
      <w:lang w:eastAsia="nl-NL"/>
    </w:rPr>
  </w:style>
  <w:style w:type="paragraph" w:styleId="Lijstopsomteken2">
    <w:name w:val="List Bullet 2"/>
    <w:basedOn w:val="Standaard"/>
    <w:semiHidden/>
    <w:rsid w:val="00606AF8"/>
    <w:pPr>
      <w:numPr>
        <w:ilvl w:val="1"/>
        <w:numId w:val="2"/>
      </w:numPr>
      <w:spacing w:after="0" w:line="280" w:lineRule="atLeast"/>
      <w:contextualSpacing/>
    </w:pPr>
    <w:rPr>
      <w:rFonts w:eastAsia="Times New Roman" w:cs="Times New Roman"/>
      <w:szCs w:val="20"/>
      <w:lang w:eastAsia="nl-NL"/>
    </w:rPr>
  </w:style>
  <w:style w:type="paragraph" w:styleId="Lijstalinea">
    <w:name w:val="List Paragraph"/>
    <w:basedOn w:val="Lijstopsomteken"/>
    <w:uiPriority w:val="34"/>
    <w:qFormat/>
    <w:rsid w:val="00606AF8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sba\AppData\Local\Temp\IWRITER\%5bnieuw%20blanco%20document%5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[nieuw blanco document]</Template>
  <TotalTime>5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Veiligheids- en Gezondheidsregio Gelderland-Midden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Rens, van</dc:creator>
  <cp:keywords/>
  <dc:description/>
  <cp:lastModifiedBy>Mark Bijenhof</cp:lastModifiedBy>
  <cp:revision>5</cp:revision>
  <dcterms:created xsi:type="dcterms:W3CDTF">2023-08-15T11:47:00Z</dcterms:created>
  <dcterms:modified xsi:type="dcterms:W3CDTF">2023-08-23T10:27:00Z</dcterms:modified>
</cp:coreProperties>
</file>